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61E41">
      <w:pPr>
        <w:pStyle w:val="2"/>
        <w:jc w:val="center"/>
        <w:rPr>
          <w:rFonts w:ascii="黑体" w:hAnsi="黑体" w:eastAsia="黑体" w:cs="黑体"/>
        </w:rPr>
      </w:pPr>
    </w:p>
    <w:p w14:paraId="41DF2363"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南昌大学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信息系统上线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自查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 w14:paraId="13FF5CC4">
      <w:pPr>
        <w:jc w:val="center"/>
        <w:rPr>
          <w:rFonts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7E27C83">
      <w:pPr>
        <w:jc w:val="center"/>
        <w:rPr>
          <w:rFonts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FFC8911">
      <w:pPr>
        <w:rPr>
          <w:rFonts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8377E0E">
      <w:pPr>
        <w:jc w:val="center"/>
        <w:rPr>
          <w:rFonts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7D0FCCBA">
      <w:pPr>
        <w:jc w:val="center"/>
        <w:rPr>
          <w:rFonts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填写说明</w:t>
      </w:r>
    </w:p>
    <w:p w14:paraId="05AC68B8">
      <w:pPr>
        <w:ind w:firstLine="640" w:firstLineChars="200"/>
        <w:rPr>
          <w:rFonts w:ascii="仿宋" w:hAnsi="仿宋" w:eastAsia="仿宋" w:cs="宋体"/>
          <w:color w:val="000000"/>
          <w:kern w:val="0"/>
          <w:sz w:val="32"/>
        </w:rPr>
      </w:pPr>
    </w:p>
    <w:p w14:paraId="37D89B24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1.二级单位（部门）系统管理员填写《信息系统上线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自查</w:t>
      </w:r>
      <w:r>
        <w:rPr>
          <w:rFonts w:hint="eastAsia" w:ascii="仿宋" w:hAnsi="仿宋" w:eastAsia="仿宋" w:cs="宋体"/>
          <w:sz w:val="28"/>
          <w:szCs w:val="28"/>
        </w:rPr>
        <w:t>报告》，将电子档发送邮件到网络与信息中心（hwh@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</w:rPr>
        <w:t>ncu.edu.cn）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初审</w:t>
      </w:r>
      <w:r>
        <w:rPr>
          <w:rFonts w:hint="eastAsia" w:ascii="仿宋" w:hAnsi="仿宋" w:eastAsia="仿宋" w:cs="宋体"/>
          <w:sz w:val="28"/>
          <w:szCs w:val="28"/>
        </w:rPr>
        <w:t>。</w:t>
      </w:r>
    </w:p>
    <w:p w14:paraId="66DDDACF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2.网络与信息中心审核通过后，二级单位（部门）打印《</w:t>
      </w:r>
      <w:r>
        <w:rPr>
          <w:rFonts w:hint="eastAsia" w:ascii="仿宋" w:hAnsi="仿宋" w:eastAsia="仿宋" w:cs="宋体"/>
          <w:kern w:val="0"/>
          <w:sz w:val="28"/>
          <w:szCs w:val="28"/>
        </w:rPr>
        <w:t>信息系统上线检查报告</w:t>
      </w:r>
      <w:r>
        <w:rPr>
          <w:rFonts w:hint="eastAsia" w:ascii="仿宋" w:hAnsi="仿宋" w:eastAsia="仿宋" w:cs="宋体"/>
          <w:sz w:val="28"/>
          <w:szCs w:val="28"/>
        </w:rPr>
        <w:t>》并盖章签字，提交网络与信息中心审批。</w:t>
      </w:r>
    </w:p>
    <w:p w14:paraId="1D8EC124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3.网络与信息中心经确认该项目信息系统通过网络安全检测，检查材料完整无误后，将材料原件存档，并在《南昌大学信息化项目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技术</w:t>
      </w:r>
      <w:r>
        <w:rPr>
          <w:rFonts w:hint="eastAsia" w:ascii="仿宋" w:hAnsi="仿宋" w:eastAsia="仿宋" w:cs="宋体"/>
          <w:sz w:val="28"/>
          <w:szCs w:val="28"/>
        </w:rPr>
        <w:t>验收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报告</w:t>
      </w:r>
      <w:r>
        <w:rPr>
          <w:rFonts w:hint="eastAsia" w:ascii="仿宋" w:hAnsi="仿宋" w:eastAsia="仿宋" w:cs="宋体"/>
          <w:sz w:val="28"/>
          <w:szCs w:val="28"/>
        </w:rPr>
        <w:t>》上反馈意见。</w:t>
      </w:r>
    </w:p>
    <w:p w14:paraId="6A3C2E56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4.《信息系统上线检查报告》作为学校信息化项目验收必备材料之一，请认真填写。</w:t>
      </w:r>
    </w:p>
    <w:p w14:paraId="5622129D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5.项目上线检查通过后，网络与信息中心开放该项目相关系统对外服务功能。</w:t>
      </w:r>
    </w:p>
    <w:p w14:paraId="6E35D9A3">
      <w:pPr>
        <w:adjustRightInd w:val="0"/>
        <w:snapToGrid w:val="0"/>
        <w:ind w:firstLine="618" w:firstLineChars="22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6.二级单位网络管理员在项目建设过程中需要参考《信息系统部署运维安全配置规范》，做好网络安全保障工作。</w:t>
      </w:r>
    </w:p>
    <w:p w14:paraId="64A6EA7F">
      <w:pPr>
        <w:adjustRightInd w:val="0"/>
        <w:snapToGrid w:val="0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7.本文档中第1-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项为必需文档，各项均需要填报不得缺少。</w:t>
      </w:r>
    </w:p>
    <w:p w14:paraId="4DDDE058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联系电话：0791-83969306 （黄老师）</w:t>
      </w:r>
    </w:p>
    <w:p w14:paraId="7F1BED25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p w14:paraId="4B6FFCF2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p w14:paraId="0B9162C5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p w14:paraId="4C4F93E2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tbl>
      <w:tblPr>
        <w:tblStyle w:val="4"/>
        <w:tblpPr w:leftFromText="181" w:rightFromText="181" w:horzAnchor="page" w:tblpX="1826" w:tblpYSpec="top"/>
        <w:tblOverlap w:val="never"/>
        <w:tblW w:w="8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5201"/>
      </w:tblGrid>
      <w:tr w14:paraId="4F71F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1943A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21"/>
                <w:lang w:eastAsia="zh-CN"/>
              </w:rPr>
              <w:t>一、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21"/>
              </w:rPr>
              <w:t>系统基本信息表</w:t>
            </w:r>
          </w:p>
        </w:tc>
      </w:tr>
      <w:tr w14:paraId="6BB53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6926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EDBD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D24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09B4369F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系统名称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0FA08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BFBFBF"/>
                <w:kern w:val="0"/>
                <w:sz w:val="24"/>
                <w:szCs w:val="24"/>
                <w:shd w:val="clear" w:color="auto" w:fill="auto"/>
              </w:rPr>
              <w:t>（示例）XX系统</w:t>
            </w:r>
          </w:p>
        </w:tc>
      </w:tr>
      <w:tr w14:paraId="3CE17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000E8464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系统开发商 （全称）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D8F72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XX</w:t>
            </w:r>
          </w:p>
        </w:tc>
      </w:tr>
      <w:tr w14:paraId="58C6A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796E12B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操作系统版本号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FA2CC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windows server 2022</w:t>
            </w:r>
          </w:p>
        </w:tc>
      </w:tr>
      <w:tr w14:paraId="72E21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FD8DEDB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开放IP及端口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0B9F93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1DB2C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E5A25B1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系统访问URL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3F720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  <w:fldChar w:fldCharType="begin"/>
            </w:r>
            <w:r>
              <w:rPr>
                <w:sz w:val="24"/>
                <w:szCs w:val="24"/>
                <w:shd w:val="clear" w:color="auto" w:fill="auto"/>
              </w:rPr>
              <w:instrText xml:space="preserve"> HYPERLINK "http://www.xxx.com/" \o "http://www.xxx.com/" </w:instrText>
            </w:r>
            <w:r>
              <w:rPr>
                <w:sz w:val="24"/>
                <w:szCs w:val="24"/>
                <w:shd w:val="clear" w:color="auto" w:fill="auto"/>
              </w:rPr>
              <w:fldChar w:fldCharType="separate"/>
            </w: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  <w:t>www.xxx.com</w:t>
            </w: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  <w:fldChar w:fldCharType="end"/>
            </w:r>
          </w:p>
        </w:tc>
      </w:tr>
      <w:tr w14:paraId="5D533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3EDEB02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系统管理端URL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1600B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  <w:fldChar w:fldCharType="begin"/>
            </w:r>
            <w:r>
              <w:rPr>
                <w:sz w:val="24"/>
                <w:szCs w:val="24"/>
                <w:shd w:val="clear" w:color="auto" w:fill="auto"/>
              </w:rPr>
              <w:instrText xml:space="preserve"> HYPERLINK "http://www.xxx.com/admin" \o "http://www.xxx.com/admin" </w:instrText>
            </w:r>
            <w:r>
              <w:rPr>
                <w:sz w:val="24"/>
                <w:szCs w:val="24"/>
                <w:shd w:val="clear" w:color="auto" w:fill="auto"/>
              </w:rPr>
              <w:fldChar w:fldCharType="separate"/>
            </w: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  <w:t>www.xxx.com/admin</w:t>
            </w: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  <w:fldChar w:fldCharType="end"/>
            </w:r>
          </w:p>
        </w:tc>
      </w:tr>
      <w:tr w14:paraId="4B6DE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02585D65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用户登录URL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592B06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6206B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5A4129DA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密码设置策略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910120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u w:val="single"/>
                <w:shd w:val="clear" w:color="auto" w:fill="auto"/>
              </w:rPr>
              <w:t>（位数，及字符类型）　</w:t>
            </w:r>
          </w:p>
        </w:tc>
      </w:tr>
      <w:tr w14:paraId="71834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650CAB68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是否外包运维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37B73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是</w:t>
            </w:r>
          </w:p>
        </w:tc>
      </w:tr>
      <w:tr w14:paraId="54A3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F14DC53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运维公司名称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D9B87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1EFF3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0190B097">
            <w:pPr>
              <w:widowControl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  <w:lang w:eastAsia="zh-CN"/>
              </w:rPr>
              <w:t>运维公司联系人及电话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967B7">
            <w:pPr>
              <w:widowControl/>
              <w:jc w:val="center"/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</w:p>
        </w:tc>
      </w:tr>
      <w:tr w14:paraId="24F5A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55660F4F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中间件及版本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09870F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4E004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BA49ECC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数据库及版本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8C4C3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7C1CE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8EB21F8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主要使用对象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BB18E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校内师生</w:t>
            </w:r>
          </w:p>
        </w:tc>
      </w:tr>
      <w:tr w14:paraId="7EAFC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22B341EE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涉及数据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EB7AF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学生基本信息，教师基本信息</w:t>
            </w:r>
          </w:p>
        </w:tc>
      </w:tr>
      <w:tr w14:paraId="66C07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53CA6F6D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主要承载业务或用途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DB942">
            <w:pPr>
              <w:widowControl/>
              <w:jc w:val="center"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为师生提供XXX服务</w:t>
            </w:r>
          </w:p>
        </w:tc>
      </w:tr>
      <w:tr w14:paraId="18286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B8F80F3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系统管理员及工号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09AB5">
            <w:pPr>
              <w:widowControl/>
              <w:rPr>
                <w:rFonts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BFBFBF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7C693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4761A4B"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系统管理员电话/邮箱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7536B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55E85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044FAEF"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单位网络安全联系人及工号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2472E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67471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0343A19"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shd w:val="clear" w:color="auto" w:fill="auto"/>
              </w:rPr>
              <w:t>单位网络安全联系人手机/邮箱</w:t>
            </w:r>
          </w:p>
        </w:tc>
        <w:tc>
          <w:tcPr>
            <w:tcW w:w="5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57ED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>　</w:t>
            </w:r>
          </w:p>
        </w:tc>
      </w:tr>
      <w:tr w14:paraId="340DB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5606EBE">
            <w:pPr>
              <w:widowControl/>
              <w:shd w:val="clear" w:fill="FFFFFF" w:themeFill="background1"/>
              <w:ind w:firstLine="480" w:firstLineChars="200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>我单位承诺提交的材料均真实无误，并遵守国家和学校的网络安全规范制度。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 xml:space="preserve">                       </w:t>
            </w:r>
          </w:p>
          <w:p w14:paraId="086B06DD">
            <w:pPr>
              <w:widowControl/>
              <w:shd w:val="clear" w:fill="FFFFFF" w:themeFill="background1"/>
              <w:ind w:firstLine="480" w:firstLineChars="200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 xml:space="preserve">                </w:t>
            </w:r>
          </w:p>
          <w:p w14:paraId="14B3F038">
            <w:pPr>
              <w:widowControl/>
              <w:shd w:val="clear" w:fill="FFFFFF" w:themeFill="background1"/>
              <w:ind w:firstLine="480" w:firstLineChars="200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 xml:space="preserve">                        </w:t>
            </w:r>
          </w:p>
          <w:p w14:paraId="705786CB">
            <w:pPr>
              <w:widowControl/>
              <w:shd w:val="clear" w:fill="FFFFFF" w:themeFill="background1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>单位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  <w:t>负责人签字、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</w:rPr>
              <w:t>盖章：</w:t>
            </w:r>
          </w:p>
          <w:p w14:paraId="3D143D0E">
            <w:pPr>
              <w:widowControl/>
              <w:jc w:val="right"/>
              <w:rPr>
                <w:rFonts w:hint="eastAsia" w:ascii="仿宋" w:hAnsi="仿宋" w:eastAsia="仿宋" w:cs="宋体"/>
                <w:color w:val="FF0000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  <w:lang w:eastAsia="zh-CN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shd w:val="clear" w:color="auto" w:fill="auto"/>
                <w:lang w:val="en-US" w:eastAsia="zh-CN"/>
              </w:rPr>
              <w:t xml:space="preserve">  月  日</w:t>
            </w:r>
          </w:p>
        </w:tc>
      </w:tr>
    </w:tbl>
    <w:p w14:paraId="2204ED0B">
      <w:pPr>
        <w:adjustRightInd w:val="0"/>
        <w:snapToGrid w:val="0"/>
        <w:rPr>
          <w:rFonts w:hint="eastAsia" w:ascii="仿宋" w:hAnsi="仿宋" w:eastAsia="仿宋" w:cs="宋体"/>
          <w:sz w:val="28"/>
          <w:szCs w:val="28"/>
          <w:lang w:val="en-US" w:eastAsia="zh-CN"/>
        </w:rPr>
      </w:pPr>
    </w:p>
    <w:p w14:paraId="721295E9">
      <w:pPr>
        <w:adjustRightInd w:val="0"/>
        <w:snapToGrid w:val="0"/>
        <w:ind w:firstLine="560" w:firstLineChars="200"/>
        <w:rPr>
          <w:rFonts w:hint="eastAsia" w:ascii="仿宋" w:hAnsi="仿宋" w:eastAsia="仿宋" w:cs="宋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5843"/>
        <w:gridCol w:w="720"/>
        <w:gridCol w:w="675"/>
        <w:gridCol w:w="4640"/>
        <w:gridCol w:w="1616"/>
      </w:tblGrid>
      <w:tr w14:paraId="1C0C5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7CA2D"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21"/>
                <w:lang w:eastAsia="zh-CN"/>
              </w:rPr>
              <w:t>二、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21"/>
              </w:rPr>
              <w:t>网络安全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21"/>
                <w:lang w:eastAsia="zh-CN"/>
              </w:rPr>
              <w:t>自查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21"/>
              </w:rPr>
              <w:t>检查项</w:t>
            </w:r>
          </w:p>
        </w:tc>
      </w:tr>
      <w:tr w14:paraId="01AC7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4BB3A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编号</w:t>
            </w:r>
          </w:p>
        </w:tc>
        <w:tc>
          <w:tcPr>
            <w:tcW w:w="5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FA87F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检查项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F97FA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检查结果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BD4C9E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通过选项</w:t>
            </w:r>
          </w:p>
        </w:tc>
        <w:tc>
          <w:tcPr>
            <w:tcW w:w="4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80D03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0C0D9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未通过</w:t>
            </w:r>
          </w:p>
          <w:p w14:paraId="16C6AD11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情况说明</w:t>
            </w:r>
          </w:p>
        </w:tc>
      </w:tr>
      <w:tr w14:paraId="044C1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D679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F03D4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安全漏洞监测：是否提供了网络安全检测报告且无高危漏洞存在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6F0ED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72C9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75175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报告需随本文档一起提交附件提交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2D85B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024AC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A57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C21C1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安全检测访问授权禁用：是否已经关闭安全检测访问权限及访问控制策略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CD06D3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9046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050C1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99E4A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587AE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AA582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B016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最小化端口服务：是否存在与应用服务无关端口，请确认开放端口情况，遵守最小化原则。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53550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E5B9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7B9D1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如开放了数据库端口，但是面向所有IP地址开放则不通过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E631C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559F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E1CC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10F07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端口服务限定：是否存在常用端口配置错误情况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88CBE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C5283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27635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如将数据库开放至80端口等属于违规行为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F62538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61E38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2FDA8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E0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数据访问控制：是否存在未作任何限制可直接访问的管理、监控、配置后台或数据库，是否限制了数据库、后台的IP地址信息，是否存在个人信息泄露风险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6AA33"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28387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20E44">
            <w:pPr>
              <w:widowControl/>
              <w:jc w:val="both"/>
              <w:rPr>
                <w:rFonts w:cs="宋体" w:asciiTheme="minorEastAsia" w:hAnsiTheme="minorEastAsia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808080" w:themeColor="background1" w:themeShade="80"/>
                <w:kern w:val="0"/>
                <w:szCs w:val="21"/>
              </w:rPr>
              <w:t>如elasticsearch、zookeeper、redis、mongodb、druid、kindeditor等可能出现的网络安全漏洞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B9F97"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11D6F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48F3E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对外服务限制：是否存在与应用服务无关的软件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487E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37D5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CD6A8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如qq、钉钉、百度云盘等等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2BB88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09FDE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FB7B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49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系统软件限制：是否存在未授权的后门软件、脚本、远程登录软件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5F377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A14C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C7268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如保留phpinfo、安装了teamviewer、向日葵等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57092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20A64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FF03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8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6A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框架</w:t>
            </w:r>
            <w:r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中间件更新：各类环境软件、中间件是否为安全版本，确认开发所用框架，中间件为最新安全版本，如STRUCT，Spring</w:t>
            </w:r>
            <w:r>
              <w:rPr>
                <w:rFonts w:ascii="仿宋" w:hAnsi="仿宋" w:eastAsia="仿宋" w:cs="宋体"/>
                <w:kern w:val="0"/>
                <w:szCs w:val="21"/>
              </w:rPr>
              <w:t xml:space="preserve"> Boot,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weblogic等；Tomcat，Weblogic，Jboss等各类型中间件管理控制台弱口令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F86D77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C5B47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8CED8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如Nginx，IIS，Tomcat，Apache等存在明显漏洞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1189C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1A059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6AE2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D1405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无用文件清理：是否已经彻底清理了测试数据文件、备份文件、临时文件等，确认目录中没有测试信息，备份信息，敏感身份等信息页面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FA05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7302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A10B8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例如在程序运行目录 temp文件夹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6D7A4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0995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974E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A4D1B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项目中是否存在与本校无关信息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879D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6F073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F2EC4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如其他单位的名称、标识、其他系统的备案信息、未经授权的友情链接外链等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DEDE3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F802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1482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BADC6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过程文件处置：是否已经彻底清理部署系统时安装、调试用的工具、代码、脚本等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D146E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0CB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003CD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例如.svn文件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D8E60B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66BD6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217B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12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34994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版权控制：项目所用字体、图片、视频是否存在版权问题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F580F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AD1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否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20E0D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如无法确认，则需有项目承建方出具版权说明并加盖公章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051E76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42DDD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F0EC3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编号</w:t>
            </w:r>
          </w:p>
        </w:tc>
        <w:tc>
          <w:tcPr>
            <w:tcW w:w="5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CEFCC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检查项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67A30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检查结果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B07F9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通过选项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558B9">
            <w:pPr>
              <w:widowControl/>
              <w:jc w:val="both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D9EFA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未通过</w:t>
            </w:r>
          </w:p>
          <w:p w14:paraId="46A77CE7">
            <w:pPr>
              <w:widowControl/>
              <w:jc w:val="center"/>
              <w:rPr>
                <w:rFonts w:hint="eastAsia" w:ascii="仿宋" w:hAnsi="仿宋" w:eastAsia="仿宋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情况说明</w:t>
            </w:r>
          </w:p>
        </w:tc>
      </w:tr>
      <w:tr w14:paraId="1DAAB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86311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5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EE5A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开发权限最小化：承建方相关权限是否已经最小化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012D8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9507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F484B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承建方权限满足日常运维需要即可，数据库、管理后台等关键部分如需承建方进行运维可临时进行授权，不得给承建方赋予长期权限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5B893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069D6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00DB7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4</w:t>
            </w:r>
          </w:p>
        </w:tc>
        <w:tc>
          <w:tcPr>
            <w:tcW w:w="5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C5C48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密码强度管控：是否（管理用户、注册用户，默认用户等其他用户）已经使用了强密码，涉及密码模块是否是8位以上，有数字，字母，大小写等复杂规则，至少包含三种字符类型，是否已经清除弱密码，空密码，默认密码等风险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018B3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E56C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83A5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所有口令均需检查，特别是默认口令问题，建议按照密码规则修改全部口令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28F545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592A7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F9B2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FFBB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日志合规性要求：web访问日志是否已经配置至少保存180天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8E31D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D8A49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3BBC3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网络安全法要求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D342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3357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3438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6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C311D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登录防护：字符过滤，确认对于特殊字符，非法字符是否有基本安全过滤。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D9021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B9C0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D3B0A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是否存在SQL注入风险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9C8A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6531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20B4B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7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F69AB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终端安全防护：确认新系统是否安装EDR等各类型防护安全软件。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57389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8A6B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3A8E6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我校edr 下载地址：https://safeedr.ncu.edu.cn/ui/web_install.php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3E4EE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34878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852A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8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0A9FF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传输安全：设计密码等敏感信息传输是否存在明文传输现象。是否安装HTTPS数字证书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0E11D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85D4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E0894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配置南昌大学域名均需安装数字证书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CCF6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76A8A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B2E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19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A2824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统一身份认证对接：当系统用户为校内师生时，必须对接我校统一身份认证系统，且关闭登录入口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2BE6A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79648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1C506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关闭登录入口，使用统一身份认证登录系统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D1A98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33F12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A579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5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C89DD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登录页防暴力破解：登录页面必须要有验证码。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22C67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9803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D9C4E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例如：5次输入错误密码可以弹出验证码框。例如默认要求输入验证码，例如多次失败后锁定账号不允许登录。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AB83F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 w14:paraId="4828F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ED7CF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21</w:t>
            </w:r>
          </w:p>
        </w:tc>
        <w:tc>
          <w:tcPr>
            <w:tcW w:w="5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14B662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内置账号处置：是否已经处理系统内置的预留账号，系统内不存在无关账号。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6B336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12CA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52F18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预留账号系统权限高，一旦泄露，存在网络安全风险。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B3C75"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</w:p>
        </w:tc>
      </w:tr>
      <w:tr w14:paraId="3C5B6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997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5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3D4D95">
            <w:pPr>
              <w:rPr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数据安全：对敏感信息，身份信息等以及进行加密，已经限制用户一次性下载大量数据，针对数据库操作进行了详细日志记录。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7C06E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257B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是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1323">
            <w:pPr>
              <w:widowControl/>
              <w:jc w:val="both"/>
              <w:rPr>
                <w:rFonts w:ascii="仿宋" w:hAnsi="仿宋" w:eastAsia="仿宋" w:cs="宋体"/>
                <w:color w:val="808080" w:themeColor="background1" w:themeShade="8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808080" w:themeColor="background1" w:themeShade="80"/>
                <w:kern w:val="0"/>
                <w:szCs w:val="21"/>
              </w:rPr>
              <w:t>系统运行时应保障数据安全，不得出现数据泄露，数据越权等行为，同时做好敏感信息、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7D675"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</w:p>
        </w:tc>
      </w:tr>
    </w:tbl>
    <w:p w14:paraId="4900AE40">
      <w:pPr>
        <w:widowControl/>
        <w:jc w:val="left"/>
        <w:sectPr>
          <w:pgSz w:w="16838" w:h="11906" w:orient="landscape"/>
          <w:pgMar w:top="1684" w:right="1440" w:bottom="1684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linePitch="312" w:charSpace="0"/>
        </w:sectPr>
      </w:pPr>
      <w:r>
        <w:rPr>
          <w:rFonts w:hint="eastAsia"/>
        </w:rPr>
        <w:t>备注：请申请单位对照检查项对申请上线系统</w:t>
      </w:r>
      <w:r>
        <w:rPr>
          <w:rFonts w:hint="eastAsia"/>
          <w:lang w:eastAsia="zh-CN"/>
        </w:rPr>
        <w:t>逐一</w:t>
      </w:r>
      <w:r>
        <w:rPr>
          <w:rFonts w:hint="eastAsia"/>
        </w:rPr>
        <w:t>进行自查，默认情况下检查结果必须与通过选项一致，如果不一致，需</w:t>
      </w:r>
      <w:r>
        <w:rPr>
          <w:rFonts w:hint="eastAsia"/>
          <w:lang w:eastAsia="zh-CN"/>
        </w:rPr>
        <w:t>做情况说明</w:t>
      </w:r>
      <w:r>
        <w:rPr>
          <w:rFonts w:hint="eastAsia"/>
        </w:rPr>
        <w:t>。</w:t>
      </w:r>
    </w:p>
    <w:tbl>
      <w:tblPr>
        <w:tblStyle w:val="4"/>
        <w:tblW w:w="140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794"/>
        <w:gridCol w:w="2895"/>
        <w:gridCol w:w="1767"/>
        <w:gridCol w:w="1038"/>
        <w:gridCol w:w="2070"/>
        <w:gridCol w:w="1654"/>
        <w:gridCol w:w="1933"/>
      </w:tblGrid>
      <w:tr w14:paraId="5BFFB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48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黑体" w:hAnsi="黑体" w:eastAsia="黑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32"/>
                <w:lang w:eastAsia="zh-CN"/>
              </w:rPr>
              <w:t>三、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32"/>
              </w:rPr>
              <w:t>信息系统部署架构详情</w:t>
            </w:r>
          </w:p>
        </w:tc>
      </w:tr>
      <w:tr w14:paraId="1F681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E2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系统开发语言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A7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（包括语言、开发框架等）</w:t>
            </w:r>
          </w:p>
        </w:tc>
      </w:tr>
      <w:tr w14:paraId="387F6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47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应用服务端口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A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（列出所有应用服务所需端口）</w:t>
            </w:r>
          </w:p>
        </w:tc>
      </w:tr>
      <w:tr w14:paraId="2E674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F9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Web应用服务日志存放位置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576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（说明日志存放路径，且需配置保存日志至少180天）</w:t>
            </w:r>
          </w:p>
        </w:tc>
      </w:tr>
      <w:tr w14:paraId="2D5D9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CC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应用服务是否配置自启动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7F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（如未配置需增加配置可随操作系统自动启动）</w:t>
            </w:r>
          </w:p>
        </w:tc>
      </w:tr>
      <w:tr w14:paraId="481D0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EF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是否需单独建立操作系统用户账号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7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（说明原因及账号名称、权限分配情况）</w:t>
            </w:r>
          </w:p>
        </w:tc>
      </w:tr>
      <w:tr w14:paraId="77ED5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DE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是否需启用操作系统防火墙或其他安全软件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03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（说明原因及安全软件名称、相关安全策略情况）</w:t>
            </w:r>
          </w:p>
        </w:tc>
      </w:tr>
      <w:tr w14:paraId="406F4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C0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是否使用Docker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4D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（如使用请详细说明docker相关情况）</w:t>
            </w:r>
          </w:p>
        </w:tc>
      </w:tr>
      <w:tr w14:paraId="4072C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920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是否使用、存储个人信息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C6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是否涉及个人信息，如涉及请按照管理办法执行</w:t>
            </w:r>
          </w:p>
        </w:tc>
      </w:tr>
      <w:tr w14:paraId="51B42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F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是否需要建立专网（承载网）</w:t>
            </w:r>
          </w:p>
        </w:tc>
        <w:tc>
          <w:tcPr>
            <w:tcW w:w="8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5C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80808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808080"/>
                <w:kern w:val="0"/>
                <w:sz w:val="28"/>
              </w:rPr>
              <w:t>(如需使用专网需单独向网络与信息中心申请）</w:t>
            </w:r>
          </w:p>
        </w:tc>
      </w:tr>
      <w:tr w14:paraId="16FA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8E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序号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E2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服务器名称</w:t>
            </w:r>
          </w:p>
        </w:tc>
        <w:tc>
          <w:tcPr>
            <w:tcW w:w="2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DC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服务器用途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C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安装软件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3C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版本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B6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IP地址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7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是否存在已知安全漏洞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48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是否配置弱口令、空口令、默认口令</w:t>
            </w:r>
          </w:p>
        </w:tc>
      </w:tr>
      <w:tr w14:paraId="79585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87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8B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A5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C6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1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39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51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26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</w:tr>
      <w:tr w14:paraId="15B8E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C4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33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CC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33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DC1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F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C0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EC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</w:tr>
      <w:tr w14:paraId="0968C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6D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6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0D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3C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9B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10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4D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D06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</w:tr>
      <w:tr w14:paraId="10678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D4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2A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DB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E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9A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F8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00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E1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</w:rPr>
              <w:t>　</w:t>
            </w:r>
          </w:p>
        </w:tc>
      </w:tr>
    </w:tbl>
    <w:p w14:paraId="7A1A92AE">
      <w:pPr>
        <w:widowControl/>
        <w:ind w:firstLine="240" w:firstLineChars="100"/>
        <w:rPr>
          <w:rFonts w:cs="宋体" w:asciiTheme="minorEastAsia" w:hAnsiTheme="minorEastAsia"/>
          <w:color w:val="000000"/>
          <w:kern w:val="0"/>
          <w:sz w:val="24"/>
          <w:szCs w:val="24"/>
        </w:rPr>
      </w:pPr>
      <w:r>
        <w:rPr>
          <w:rFonts w:cs="宋体" w:asciiTheme="minorEastAsia" w:hAnsiTheme="minorEastAsia"/>
          <w:color w:val="000000"/>
          <w:kern w:val="0"/>
          <w:sz w:val="24"/>
          <w:szCs w:val="24"/>
        </w:rPr>
        <w:t>注意事项：</w:t>
      </w:r>
      <w:r>
        <w:rPr>
          <w:rFonts w:hint="eastAsia" w:cs="宋体" w:asciiTheme="minorEastAsia" w:hAnsiTheme="minorEastAsia"/>
          <w:color w:val="000000"/>
          <w:kern w:val="0"/>
          <w:sz w:val="22"/>
        </w:rPr>
        <w:t>网络安全</w:t>
      </w:r>
      <w:r>
        <w:rPr>
          <w:rFonts w:hint="eastAsia" w:cs="宋体" w:asciiTheme="minorEastAsia" w:hAnsiTheme="minorEastAsia"/>
          <w:color w:val="000000"/>
          <w:kern w:val="0"/>
          <w:sz w:val="22"/>
          <w:lang w:eastAsia="zh-CN"/>
        </w:rPr>
        <w:t>扫描</w:t>
      </w:r>
      <w:r>
        <w:rPr>
          <w:rFonts w:hint="eastAsia" w:cs="宋体" w:asciiTheme="minorEastAsia" w:hAnsiTheme="minorEastAsia"/>
          <w:color w:val="000000"/>
          <w:kern w:val="0"/>
          <w:sz w:val="22"/>
        </w:rPr>
        <w:t>将按照本表进行核查，相关信息也将用于未来的网络安全应急处置中。</w:t>
      </w:r>
    </w:p>
    <w:p w14:paraId="300E7F2F"/>
    <w:p w14:paraId="7B79B323">
      <w:p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59C42F0F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、系统架构图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4C4A1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5" w:hRule="atLeast"/>
        </w:trPr>
        <w:tc>
          <w:tcPr>
            <w:tcW w:w="8500" w:type="dxa"/>
          </w:tcPr>
          <w:p w14:paraId="60EDD06C">
            <w:pPr>
              <w:widowControl/>
              <w:rPr>
                <w:rFonts w:ascii="等线" w:hAnsi="等线" w:eastAsia="等线" w:cs="宋体"/>
                <w:color w:val="A6A6A6" w:themeColor="background1" w:themeShade="A6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请提供实际部署各个服务器间拓扑图及通信关系</w:t>
            </w:r>
            <w:r>
              <w:rPr>
                <w:rFonts w:hint="eastAsia" w:ascii="等线" w:hAnsi="等线" w:eastAsia="等线" w:cs="宋体"/>
                <w:color w:val="A6A6A6" w:themeColor="background1" w:themeShade="A6"/>
                <w:kern w:val="0"/>
                <w:sz w:val="24"/>
                <w:szCs w:val="24"/>
              </w:rPr>
              <w:t>（如系统涉及多个服务器需要填写，如果仅一台服务器可不填写）</w:t>
            </w:r>
          </w:p>
          <w:p w14:paraId="15ED0EC8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2D55BE77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4FAA6E45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2AF5FBBD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16B0A556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301F017B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7E6EFF92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78D4CC58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4B485F08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52115285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40518124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6E8C41D4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2D267739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22979C41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  <w:p w14:paraId="56D3EEEA">
            <w:pPr>
              <w:widowControl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CCD0B76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6084C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5ADC0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5ADC09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yZGFjODNjZDdmOTVhZGViZDUwZmNiZmEzYWJhNzIifQ=="/>
  </w:docVars>
  <w:rsids>
    <w:rsidRoot w:val="5E433BC3"/>
    <w:rsid w:val="0812545C"/>
    <w:rsid w:val="15771544"/>
    <w:rsid w:val="17FA723D"/>
    <w:rsid w:val="1F0E7107"/>
    <w:rsid w:val="25C12DBA"/>
    <w:rsid w:val="32F20BDB"/>
    <w:rsid w:val="355C665B"/>
    <w:rsid w:val="3DF63925"/>
    <w:rsid w:val="4B7D6ED4"/>
    <w:rsid w:val="53361AFB"/>
    <w:rsid w:val="593908DE"/>
    <w:rsid w:val="5AD53AD5"/>
    <w:rsid w:val="5E433BC3"/>
    <w:rsid w:val="77CF1D1D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2496</Words>
  <Characters>2789</Characters>
  <Lines>0</Lines>
  <Paragraphs>0</Paragraphs>
  <TotalTime>160</TotalTime>
  <ScaleCrop>false</ScaleCrop>
  <LinksUpToDate>false</LinksUpToDate>
  <CharactersWithSpaces>2980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2024-09-10T08:55:00Z</dcterms:created>
  <dc:creator>wan</dc:creator>
  <cp:lastModifiedBy>wan</cp:lastModifiedBy>
  <dcterms:modified xsi:type="dcterms:W3CDTF">2025-03-17T07:02:02Z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5EC4B73B17254F52B13ECAB69C3FE1FD_11</vt:lpwstr>
  </property>
  <property fmtid="{D5CDD505-2E9C-101B-9397-08002B2CF9AE}" pid="4" name="KSOTemplateDocerSaveRecord">
    <vt:lpwstr>eyJoZGlkIjoiZjYyZGFjODNjZDdmOTVhZGViZDUwZmNiZmEzYWJhNzIiLCJ1c2VySWQiOiI1NTA4OTkxNTcifQ==</vt:lpwstr>
  </property>
</Properties>
</file>